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7C3AED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7C3AED"/>
                <w:sz w:val="28"/>
              </w:rPr>
              <w:t>[Your Cleaning Business]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7C3AED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7C3AED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7C3AED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7C3AED"/>
                <w:sz w:val="16"/>
              </w:rPr>
              <w:t>SERVICE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address: [where the work was done]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dates: [MM/DD/YYYY to MM/DD/YYYY]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Frequency: [one-time, weekly, biweekly, monthly]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7C3AED"/>
              <w:right w:val="nil"/>
            </w:tcBorders>
            <w:shd w:val="clear" w:color="auto" w:fill="7C3AE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Recurring cleaning (visits)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4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$140.00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$560.00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Deep clean add-on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Supplies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$705.00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$1.50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7C3AE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7C3AED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$706.50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7C3AED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within [7] days.</w:t>
      </w:r>
    </w:p>
    <w:p>
      <w:pPr>
        <w:spacing w:after="40" w:before="0"/>
      </w:pPr>
      <w:r>
        <w:rPr>
          <w:b/>
          <w:i w:val="0"/>
          <w:color w:val="7C3AED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Cleaning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